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ED9" w:rsidRPr="00A31ED9" w:rsidRDefault="00A31ED9" w:rsidP="0069440D">
      <w:pPr>
        <w:spacing w:after="0" w:line="240" w:lineRule="auto"/>
        <w:jc w:val="center"/>
        <w:rPr>
          <w:rFonts w:ascii="Times New Roman" w:hAnsi="Times New Roman" w:cs="Times New Roman"/>
          <w:b/>
          <w:sz w:val="32"/>
          <w:szCs w:val="32"/>
        </w:rPr>
      </w:pPr>
      <w:r w:rsidRPr="00A31ED9">
        <w:rPr>
          <w:rFonts w:ascii="Times New Roman" w:hAnsi="Times New Roman" w:cs="Times New Roman"/>
          <w:b/>
          <w:sz w:val="32"/>
          <w:szCs w:val="32"/>
        </w:rPr>
        <w:t xml:space="preserve">Паспорт </w:t>
      </w:r>
      <w:proofErr w:type="gramStart"/>
      <w:r w:rsidRPr="00A31ED9">
        <w:rPr>
          <w:rFonts w:ascii="Times New Roman" w:hAnsi="Times New Roman" w:cs="Times New Roman"/>
          <w:b/>
          <w:sz w:val="32"/>
          <w:szCs w:val="32"/>
        </w:rPr>
        <w:t>муниципальной</w:t>
      </w:r>
      <w:proofErr w:type="gramEnd"/>
      <w:r w:rsidRPr="00A31ED9">
        <w:rPr>
          <w:rFonts w:ascii="Times New Roman" w:hAnsi="Times New Roman" w:cs="Times New Roman"/>
          <w:b/>
          <w:sz w:val="32"/>
          <w:szCs w:val="32"/>
        </w:rPr>
        <w:t xml:space="preserve"> программы</w:t>
      </w:r>
    </w:p>
    <w:p w:rsidR="00A31ED9" w:rsidRPr="00A31ED9" w:rsidRDefault="00A31ED9" w:rsidP="0069440D">
      <w:pPr>
        <w:spacing w:after="0" w:line="240" w:lineRule="auto"/>
        <w:jc w:val="center"/>
        <w:rPr>
          <w:rFonts w:ascii="Times New Roman" w:hAnsi="Times New Roman" w:cs="Times New Roman"/>
          <w:b/>
          <w:sz w:val="32"/>
          <w:szCs w:val="32"/>
        </w:rPr>
      </w:pPr>
      <w:r w:rsidRPr="00A31ED9">
        <w:rPr>
          <w:rFonts w:ascii="Times New Roman" w:hAnsi="Times New Roman" w:cs="Times New Roman"/>
          <w:b/>
          <w:sz w:val="32"/>
          <w:szCs w:val="32"/>
        </w:rPr>
        <w:t>«Развитие жилищно-коммунального комплекса и повышение</w:t>
      </w:r>
    </w:p>
    <w:p w:rsidR="00A31ED9" w:rsidRPr="00A31ED9" w:rsidRDefault="00A31ED9" w:rsidP="0069440D">
      <w:pPr>
        <w:spacing w:after="0" w:line="240" w:lineRule="auto"/>
        <w:jc w:val="center"/>
        <w:rPr>
          <w:rFonts w:ascii="Times New Roman" w:hAnsi="Times New Roman" w:cs="Times New Roman"/>
          <w:b/>
          <w:sz w:val="32"/>
          <w:szCs w:val="32"/>
        </w:rPr>
      </w:pPr>
      <w:r w:rsidRPr="00A31ED9">
        <w:rPr>
          <w:rFonts w:ascii="Times New Roman" w:hAnsi="Times New Roman" w:cs="Times New Roman"/>
          <w:b/>
          <w:sz w:val="32"/>
          <w:szCs w:val="32"/>
        </w:rPr>
        <w:t xml:space="preserve">энергетической эффективности </w:t>
      </w:r>
      <w:proofErr w:type="gramStart"/>
      <w:r w:rsidRPr="00A31ED9">
        <w:rPr>
          <w:rFonts w:ascii="Times New Roman" w:hAnsi="Times New Roman" w:cs="Times New Roman"/>
          <w:b/>
          <w:sz w:val="32"/>
          <w:szCs w:val="32"/>
        </w:rPr>
        <w:t>в</w:t>
      </w:r>
      <w:proofErr w:type="gramEnd"/>
      <w:r w:rsidRPr="00A31ED9">
        <w:rPr>
          <w:rFonts w:ascii="Times New Roman" w:hAnsi="Times New Roman" w:cs="Times New Roman"/>
          <w:b/>
          <w:sz w:val="32"/>
          <w:szCs w:val="32"/>
        </w:rPr>
        <w:t xml:space="preserve"> </w:t>
      </w:r>
      <w:proofErr w:type="gramStart"/>
      <w:r w:rsidRPr="00A31ED9">
        <w:rPr>
          <w:rFonts w:ascii="Times New Roman" w:hAnsi="Times New Roman" w:cs="Times New Roman"/>
          <w:b/>
          <w:sz w:val="32"/>
          <w:szCs w:val="32"/>
        </w:rPr>
        <w:t>Нижневартовском</w:t>
      </w:r>
      <w:proofErr w:type="gramEnd"/>
      <w:r w:rsidRPr="00A31ED9">
        <w:rPr>
          <w:rFonts w:ascii="Times New Roman" w:hAnsi="Times New Roman" w:cs="Times New Roman"/>
          <w:b/>
          <w:sz w:val="32"/>
          <w:szCs w:val="32"/>
        </w:rPr>
        <w:t xml:space="preserve"> районе</w:t>
      </w:r>
    </w:p>
    <w:p w:rsidR="00A31ED9" w:rsidRPr="00A31ED9" w:rsidRDefault="00A31ED9" w:rsidP="0069440D">
      <w:pPr>
        <w:spacing w:after="0" w:line="240" w:lineRule="auto"/>
        <w:jc w:val="center"/>
        <w:rPr>
          <w:rFonts w:ascii="Times New Roman" w:hAnsi="Times New Roman" w:cs="Times New Roman"/>
          <w:b/>
          <w:sz w:val="32"/>
          <w:szCs w:val="32"/>
        </w:rPr>
      </w:pPr>
      <w:r w:rsidRPr="00A31ED9">
        <w:rPr>
          <w:rFonts w:ascii="Times New Roman" w:hAnsi="Times New Roman" w:cs="Times New Roman"/>
          <w:b/>
          <w:sz w:val="32"/>
          <w:szCs w:val="32"/>
        </w:rPr>
        <w:t>на 2014–2020 годы»</w:t>
      </w:r>
    </w:p>
    <w:p w:rsidR="00A31ED9" w:rsidRPr="00A31ED9" w:rsidRDefault="00A31ED9" w:rsidP="0069440D">
      <w:pPr>
        <w:spacing w:after="0" w:line="240" w:lineRule="auto"/>
        <w:jc w:val="center"/>
        <w:rPr>
          <w:rFonts w:ascii="Times New Roman" w:hAnsi="Times New Roman" w:cs="Times New Roman"/>
          <w:sz w:val="32"/>
          <w:szCs w:val="32"/>
        </w:rPr>
      </w:pPr>
      <w:r w:rsidRPr="00A31ED9">
        <w:rPr>
          <w:rFonts w:ascii="Times New Roman" w:hAnsi="Times New Roman" w:cs="Times New Roman"/>
          <w:sz w:val="32"/>
          <w:szCs w:val="32"/>
        </w:rPr>
        <w:t>(далее – муниципальная программа)</w:t>
      </w:r>
    </w:p>
    <w:p w:rsidR="00A31ED9" w:rsidRPr="00A31ED9" w:rsidRDefault="00A31ED9" w:rsidP="0069440D">
      <w:pPr>
        <w:spacing w:after="0" w:line="240" w:lineRule="auto"/>
        <w:rPr>
          <w:rFonts w:ascii="Times New Roman" w:hAnsi="Times New Roman" w:cs="Times New Roman"/>
          <w:sz w:val="32"/>
          <w:szCs w:val="32"/>
        </w:rPr>
      </w:pPr>
    </w:p>
    <w:tbl>
      <w:tblPr>
        <w:tblW w:w="9632" w:type="dxa"/>
        <w:jc w:val="center"/>
        <w:tblLook w:val="04A0"/>
      </w:tblPr>
      <w:tblGrid>
        <w:gridCol w:w="3683"/>
        <w:gridCol w:w="314"/>
        <w:gridCol w:w="5635"/>
      </w:tblGrid>
      <w:tr w:rsidR="00A31ED9" w:rsidRPr="00A31ED9" w:rsidTr="00685C49">
        <w:trPr>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roofErr w:type="gramStart"/>
            <w:r w:rsidRPr="00A31ED9">
              <w:rPr>
                <w:rFonts w:ascii="Times New Roman" w:hAnsi="Times New Roman" w:cs="Times New Roman"/>
                <w:sz w:val="32"/>
                <w:szCs w:val="32"/>
              </w:rPr>
              <w:t>Наименование муниципал</w:t>
            </w:r>
            <w:r w:rsidRPr="00A31ED9">
              <w:rPr>
                <w:rFonts w:ascii="Times New Roman" w:hAnsi="Times New Roman" w:cs="Times New Roman"/>
                <w:sz w:val="32"/>
                <w:szCs w:val="32"/>
              </w:rPr>
              <w:t>ь</w:t>
            </w:r>
            <w:r w:rsidRPr="00A31ED9">
              <w:rPr>
                <w:rFonts w:ascii="Times New Roman" w:hAnsi="Times New Roman" w:cs="Times New Roman"/>
                <w:sz w:val="32"/>
                <w:szCs w:val="32"/>
              </w:rPr>
              <w:t>ной программы</w:t>
            </w:r>
            <w:proofErr w:type="gramEnd"/>
          </w:p>
        </w:tc>
        <w:tc>
          <w:tcPr>
            <w:tcW w:w="314" w:type="dxa"/>
          </w:tcPr>
          <w:p w:rsidR="00A31ED9" w:rsidRPr="00A31ED9" w:rsidRDefault="00A31ED9" w:rsidP="0069440D">
            <w:pPr>
              <w:spacing w:after="0" w:line="240" w:lineRule="auto"/>
              <w:jc w:val="both"/>
              <w:rPr>
                <w:rFonts w:ascii="Times New Roman" w:hAnsi="Times New Roman" w:cs="Times New Roman"/>
                <w:sz w:val="32"/>
                <w:szCs w:val="32"/>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«Развитие жилищно-коммунального комплекса и повышение энергетической эффе</w:t>
            </w:r>
            <w:r w:rsidRPr="00A31ED9">
              <w:rPr>
                <w:rFonts w:ascii="Times New Roman" w:hAnsi="Times New Roman" w:cs="Times New Roman"/>
                <w:sz w:val="32"/>
                <w:szCs w:val="32"/>
              </w:rPr>
              <w:t>к</w:t>
            </w:r>
            <w:r w:rsidRPr="00A31ED9">
              <w:rPr>
                <w:rFonts w:ascii="Times New Roman" w:hAnsi="Times New Roman" w:cs="Times New Roman"/>
                <w:sz w:val="32"/>
                <w:szCs w:val="32"/>
              </w:rPr>
              <w:t xml:space="preserve">тивности </w:t>
            </w:r>
            <w:proofErr w:type="gramStart"/>
            <w:r w:rsidRPr="00A31ED9">
              <w:rPr>
                <w:rFonts w:ascii="Times New Roman" w:hAnsi="Times New Roman" w:cs="Times New Roman"/>
                <w:sz w:val="32"/>
                <w:szCs w:val="32"/>
              </w:rPr>
              <w:t>в</w:t>
            </w:r>
            <w:proofErr w:type="gramEnd"/>
            <w:r w:rsidRPr="00A31ED9">
              <w:rPr>
                <w:rFonts w:ascii="Times New Roman" w:hAnsi="Times New Roman" w:cs="Times New Roman"/>
                <w:sz w:val="32"/>
                <w:szCs w:val="32"/>
              </w:rPr>
              <w:t xml:space="preserve"> </w:t>
            </w:r>
            <w:proofErr w:type="gramStart"/>
            <w:r w:rsidRPr="00A31ED9">
              <w:rPr>
                <w:rFonts w:ascii="Times New Roman" w:hAnsi="Times New Roman" w:cs="Times New Roman"/>
                <w:sz w:val="32"/>
                <w:szCs w:val="32"/>
              </w:rPr>
              <w:t>Нижневартовском</w:t>
            </w:r>
            <w:proofErr w:type="gramEnd"/>
            <w:r w:rsidRPr="00A31ED9">
              <w:rPr>
                <w:rFonts w:ascii="Times New Roman" w:hAnsi="Times New Roman" w:cs="Times New Roman"/>
                <w:sz w:val="32"/>
                <w:szCs w:val="32"/>
              </w:rPr>
              <w:t xml:space="preserve"> районе в 2014–2020 годах»</w:t>
            </w:r>
          </w:p>
          <w:p w:rsidR="00A31ED9" w:rsidRPr="00A31ED9" w:rsidRDefault="00A31ED9" w:rsidP="0069440D">
            <w:pPr>
              <w:spacing w:after="0" w:line="240" w:lineRule="auto"/>
              <w:jc w:val="both"/>
              <w:rPr>
                <w:rFonts w:ascii="Times New Roman" w:hAnsi="Times New Roman" w:cs="Times New Roman"/>
                <w:sz w:val="32"/>
                <w:szCs w:val="32"/>
                <w:lang w:eastAsia="ko-KR"/>
              </w:rPr>
            </w:pPr>
          </w:p>
        </w:tc>
      </w:tr>
      <w:tr w:rsidR="00A31ED9" w:rsidRPr="00A31ED9" w:rsidTr="00685C49">
        <w:trPr>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 xml:space="preserve">Ответственный исполнитель </w:t>
            </w:r>
            <w:proofErr w:type="gramStart"/>
            <w:r w:rsidRPr="00A31ED9">
              <w:rPr>
                <w:rFonts w:ascii="Times New Roman" w:hAnsi="Times New Roman" w:cs="Times New Roman"/>
                <w:sz w:val="32"/>
                <w:szCs w:val="32"/>
              </w:rPr>
              <w:t>муниципальной</w:t>
            </w:r>
            <w:proofErr w:type="gramEnd"/>
            <w:r w:rsidRPr="00A31ED9">
              <w:rPr>
                <w:rFonts w:ascii="Times New Roman" w:hAnsi="Times New Roman" w:cs="Times New Roman"/>
                <w:sz w:val="32"/>
                <w:szCs w:val="32"/>
              </w:rPr>
              <w:t xml:space="preserve"> программы</w:t>
            </w: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отдел жилищно-коммунального хозяйства, энергетики и строительства администрации района</w:t>
            </w:r>
          </w:p>
          <w:p w:rsidR="00A31ED9" w:rsidRPr="00A31ED9" w:rsidRDefault="00A31ED9" w:rsidP="0069440D">
            <w:pPr>
              <w:spacing w:after="0" w:line="240" w:lineRule="auto"/>
              <w:jc w:val="both"/>
              <w:rPr>
                <w:rFonts w:ascii="Times New Roman" w:hAnsi="Times New Roman" w:cs="Times New Roman"/>
                <w:sz w:val="32"/>
                <w:szCs w:val="32"/>
                <w:lang w:eastAsia="ko-KR"/>
              </w:rPr>
            </w:pPr>
          </w:p>
        </w:tc>
      </w:tr>
      <w:tr w:rsidR="00A31ED9" w:rsidRPr="00A31ED9" w:rsidTr="00685C49">
        <w:trPr>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 xml:space="preserve">«Соисполнители </w:t>
            </w:r>
            <w:proofErr w:type="gramStart"/>
            <w:r w:rsidRPr="00A31ED9">
              <w:rPr>
                <w:rFonts w:ascii="Times New Roman" w:hAnsi="Times New Roman" w:cs="Times New Roman"/>
                <w:sz w:val="32"/>
                <w:szCs w:val="32"/>
              </w:rPr>
              <w:t>муниц</w:t>
            </w:r>
            <w:r w:rsidRPr="00A31ED9">
              <w:rPr>
                <w:rFonts w:ascii="Times New Roman" w:hAnsi="Times New Roman" w:cs="Times New Roman"/>
                <w:sz w:val="32"/>
                <w:szCs w:val="32"/>
              </w:rPr>
              <w:t>и</w:t>
            </w:r>
            <w:r w:rsidRPr="00A31ED9">
              <w:rPr>
                <w:rFonts w:ascii="Times New Roman" w:hAnsi="Times New Roman" w:cs="Times New Roman"/>
                <w:sz w:val="32"/>
                <w:szCs w:val="32"/>
              </w:rPr>
              <w:t>пальной</w:t>
            </w:r>
            <w:proofErr w:type="gramEnd"/>
            <w:r w:rsidRPr="00A31ED9">
              <w:rPr>
                <w:rFonts w:ascii="Times New Roman" w:hAnsi="Times New Roman" w:cs="Times New Roman"/>
                <w:sz w:val="32"/>
                <w:szCs w:val="32"/>
              </w:rPr>
              <w:t xml:space="preserve"> программы</w:t>
            </w:r>
          </w:p>
        </w:tc>
        <w:tc>
          <w:tcPr>
            <w:tcW w:w="314" w:type="dxa"/>
            <w:hideMark/>
          </w:tcPr>
          <w:p w:rsidR="00A31ED9" w:rsidRPr="0069440D" w:rsidRDefault="00A31ED9" w:rsidP="0069440D">
            <w:pPr>
              <w:spacing w:after="0" w:line="240" w:lineRule="auto"/>
              <w:ind w:firstLine="709"/>
              <w:jc w:val="both"/>
              <w:rPr>
                <w:rFonts w:ascii="Times New Roman" w:hAnsi="Times New Roman" w:cs="Times New Roman"/>
                <w:sz w:val="32"/>
                <w:szCs w:val="32"/>
              </w:rPr>
            </w:pPr>
          </w:p>
        </w:tc>
        <w:tc>
          <w:tcPr>
            <w:tcW w:w="5635" w:type="dxa"/>
          </w:tcPr>
          <w:p w:rsidR="0069440D" w:rsidRDefault="0069440D" w:rsidP="0069440D">
            <w:pPr>
              <w:spacing w:line="240" w:lineRule="auto"/>
              <w:jc w:val="both"/>
              <w:rPr>
                <w:rFonts w:ascii="Times New Roman" w:hAnsi="Times New Roman" w:cs="Times New Roman"/>
                <w:sz w:val="32"/>
                <w:szCs w:val="32"/>
              </w:rPr>
            </w:pPr>
            <w:r w:rsidRPr="0069440D">
              <w:rPr>
                <w:rFonts w:ascii="Times New Roman" w:hAnsi="Times New Roman" w:cs="Times New Roman"/>
                <w:sz w:val="32"/>
                <w:szCs w:val="32"/>
              </w:rPr>
              <w:t>муниципальное казенное учреждение «Управление капитального строительства по застройке Нижневартовского района»;</w:t>
            </w:r>
          </w:p>
          <w:p w:rsidR="0069440D" w:rsidRDefault="0069440D" w:rsidP="0069440D">
            <w:pPr>
              <w:spacing w:line="240" w:lineRule="auto"/>
              <w:jc w:val="both"/>
              <w:rPr>
                <w:rFonts w:ascii="Times New Roman" w:hAnsi="Times New Roman" w:cs="Times New Roman"/>
                <w:sz w:val="32"/>
                <w:szCs w:val="32"/>
                <w:lang w:eastAsia="ko-KR"/>
              </w:rPr>
            </w:pPr>
            <w:r w:rsidRPr="0069440D">
              <w:rPr>
                <w:rFonts w:ascii="Times New Roman" w:hAnsi="Times New Roman" w:cs="Times New Roman"/>
                <w:sz w:val="32"/>
                <w:szCs w:val="32"/>
              </w:rPr>
              <w:t>администрации городских и сельских пос</w:t>
            </w:r>
            <w:r w:rsidRPr="0069440D">
              <w:rPr>
                <w:rFonts w:ascii="Times New Roman" w:hAnsi="Times New Roman" w:cs="Times New Roman"/>
                <w:sz w:val="32"/>
                <w:szCs w:val="32"/>
              </w:rPr>
              <w:t>е</w:t>
            </w:r>
            <w:r w:rsidRPr="0069440D">
              <w:rPr>
                <w:rFonts w:ascii="Times New Roman" w:hAnsi="Times New Roman" w:cs="Times New Roman"/>
                <w:sz w:val="32"/>
                <w:szCs w:val="32"/>
              </w:rPr>
              <w:t>лений района;</w:t>
            </w:r>
          </w:p>
          <w:p w:rsidR="0069440D" w:rsidRPr="0069440D" w:rsidRDefault="0069440D" w:rsidP="0069440D">
            <w:pPr>
              <w:spacing w:line="240" w:lineRule="auto"/>
              <w:jc w:val="both"/>
              <w:rPr>
                <w:rFonts w:ascii="Times New Roman" w:hAnsi="Times New Roman" w:cs="Times New Roman"/>
                <w:sz w:val="32"/>
                <w:szCs w:val="32"/>
                <w:lang w:eastAsia="ko-KR"/>
              </w:rPr>
            </w:pPr>
            <w:r w:rsidRPr="0069440D">
              <w:rPr>
                <w:rFonts w:ascii="Times New Roman" w:hAnsi="Times New Roman" w:cs="Times New Roman"/>
                <w:sz w:val="32"/>
                <w:szCs w:val="32"/>
              </w:rPr>
              <w:t>товарищества собственников жилья;</w:t>
            </w:r>
          </w:p>
          <w:p w:rsidR="0069440D" w:rsidRPr="0069440D" w:rsidRDefault="0069440D" w:rsidP="0069440D">
            <w:pPr>
              <w:spacing w:line="240" w:lineRule="auto"/>
              <w:jc w:val="both"/>
              <w:rPr>
                <w:rFonts w:ascii="Times New Roman" w:hAnsi="Times New Roman" w:cs="Times New Roman"/>
                <w:sz w:val="32"/>
                <w:szCs w:val="32"/>
                <w:lang w:eastAsia="ko-KR"/>
              </w:rPr>
            </w:pPr>
            <w:r w:rsidRPr="0069440D">
              <w:rPr>
                <w:rFonts w:ascii="Times New Roman" w:hAnsi="Times New Roman" w:cs="Times New Roman"/>
                <w:sz w:val="32"/>
                <w:szCs w:val="32"/>
              </w:rPr>
              <w:t>управляющие организации;</w:t>
            </w:r>
          </w:p>
          <w:p w:rsidR="00A31ED9" w:rsidRPr="0069440D" w:rsidRDefault="0069440D" w:rsidP="0069440D">
            <w:pPr>
              <w:spacing w:after="0" w:line="240" w:lineRule="auto"/>
              <w:jc w:val="both"/>
              <w:rPr>
                <w:rFonts w:ascii="Times New Roman" w:hAnsi="Times New Roman" w:cs="Times New Roman"/>
                <w:sz w:val="32"/>
                <w:szCs w:val="32"/>
                <w:lang w:eastAsia="ko-KR"/>
              </w:rPr>
            </w:pPr>
            <w:r w:rsidRPr="0069440D">
              <w:rPr>
                <w:rFonts w:ascii="Times New Roman" w:hAnsi="Times New Roman" w:cs="Times New Roman"/>
                <w:sz w:val="32"/>
                <w:szCs w:val="32"/>
              </w:rPr>
              <w:t>управление организации деятельности а</w:t>
            </w:r>
            <w:r w:rsidRPr="0069440D">
              <w:rPr>
                <w:rFonts w:ascii="Times New Roman" w:hAnsi="Times New Roman" w:cs="Times New Roman"/>
                <w:sz w:val="32"/>
                <w:szCs w:val="32"/>
              </w:rPr>
              <w:t>д</w:t>
            </w:r>
            <w:r w:rsidRPr="0069440D">
              <w:rPr>
                <w:rFonts w:ascii="Times New Roman" w:hAnsi="Times New Roman" w:cs="Times New Roman"/>
                <w:sz w:val="32"/>
                <w:szCs w:val="32"/>
              </w:rPr>
              <w:t>министрации района</w:t>
            </w:r>
          </w:p>
        </w:tc>
      </w:tr>
      <w:tr w:rsidR="00A31ED9" w:rsidRPr="00A31ED9" w:rsidTr="00685C49">
        <w:trPr>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rPr>
            </w:pP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rPr>
            </w:pPr>
          </w:p>
        </w:tc>
      </w:tr>
      <w:tr w:rsidR="00A31ED9" w:rsidRPr="00A31ED9" w:rsidTr="00685C49">
        <w:trPr>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Цели муниципальной пр</w:t>
            </w:r>
            <w:r w:rsidRPr="00A31ED9">
              <w:rPr>
                <w:rFonts w:ascii="Times New Roman" w:hAnsi="Times New Roman" w:cs="Times New Roman"/>
                <w:sz w:val="32"/>
                <w:szCs w:val="32"/>
              </w:rPr>
              <w:t>о</w:t>
            </w:r>
            <w:r w:rsidRPr="00A31ED9">
              <w:rPr>
                <w:rFonts w:ascii="Times New Roman" w:hAnsi="Times New Roman" w:cs="Times New Roman"/>
                <w:sz w:val="32"/>
                <w:szCs w:val="32"/>
              </w:rPr>
              <w:t>граммы</w:t>
            </w: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lang w:eastAsia="en-US"/>
              </w:rPr>
            </w:pPr>
            <w:r w:rsidRPr="00A31ED9">
              <w:rPr>
                <w:rFonts w:ascii="Times New Roman" w:hAnsi="Times New Roman" w:cs="Times New Roman"/>
                <w:sz w:val="32"/>
                <w:szCs w:val="32"/>
                <w:lang w:eastAsia="ar-SA"/>
              </w:rPr>
              <w:t>повышение надежности и качества предо</w:t>
            </w:r>
            <w:r w:rsidRPr="00A31ED9">
              <w:rPr>
                <w:rFonts w:ascii="Times New Roman" w:hAnsi="Times New Roman" w:cs="Times New Roman"/>
                <w:sz w:val="32"/>
                <w:szCs w:val="32"/>
                <w:lang w:eastAsia="ar-SA"/>
              </w:rPr>
              <w:t>с</w:t>
            </w:r>
            <w:r w:rsidRPr="00A31ED9">
              <w:rPr>
                <w:rFonts w:ascii="Times New Roman" w:hAnsi="Times New Roman" w:cs="Times New Roman"/>
                <w:sz w:val="32"/>
                <w:szCs w:val="32"/>
                <w:lang w:eastAsia="ar-SA"/>
              </w:rPr>
              <w:t>тавления жилищно-коммунальных услуг;</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повышение эффективности использования топливно-энергетических ресурсов</w:t>
            </w:r>
          </w:p>
          <w:p w:rsidR="00A31ED9" w:rsidRPr="00A31ED9" w:rsidRDefault="00A31ED9" w:rsidP="0069440D">
            <w:pPr>
              <w:spacing w:after="0" w:line="240" w:lineRule="auto"/>
              <w:jc w:val="both"/>
              <w:rPr>
                <w:rFonts w:ascii="Times New Roman" w:hAnsi="Times New Roman" w:cs="Times New Roman"/>
                <w:sz w:val="32"/>
                <w:szCs w:val="32"/>
                <w:lang w:eastAsia="ar-SA"/>
              </w:rPr>
            </w:pPr>
          </w:p>
        </w:tc>
      </w:tr>
      <w:tr w:rsidR="00A31ED9" w:rsidRPr="00A31ED9" w:rsidTr="00685C49">
        <w:trPr>
          <w:trHeight w:val="1992"/>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lastRenderedPageBreak/>
              <w:t>Задачи муниципальной пр</w:t>
            </w:r>
            <w:r w:rsidRPr="00A31ED9">
              <w:rPr>
                <w:rFonts w:ascii="Times New Roman" w:hAnsi="Times New Roman" w:cs="Times New Roman"/>
                <w:sz w:val="32"/>
                <w:szCs w:val="32"/>
              </w:rPr>
              <w:t>о</w:t>
            </w:r>
            <w:r w:rsidRPr="00A31ED9">
              <w:rPr>
                <w:rFonts w:ascii="Times New Roman" w:hAnsi="Times New Roman" w:cs="Times New Roman"/>
                <w:sz w:val="32"/>
                <w:szCs w:val="32"/>
              </w:rPr>
              <w:t>граммы</w:t>
            </w: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обеспечение условий для выполнения по</w:t>
            </w:r>
            <w:r w:rsidRPr="00A31ED9">
              <w:rPr>
                <w:rFonts w:ascii="Times New Roman" w:hAnsi="Times New Roman" w:cs="Times New Roman"/>
                <w:sz w:val="32"/>
                <w:szCs w:val="32"/>
              </w:rPr>
              <w:t>л</w:t>
            </w:r>
            <w:r w:rsidRPr="00A31ED9">
              <w:rPr>
                <w:rFonts w:ascii="Times New Roman" w:hAnsi="Times New Roman" w:cs="Times New Roman"/>
                <w:sz w:val="32"/>
                <w:szCs w:val="32"/>
              </w:rPr>
              <w:t>номочий по предоставлению качественных коммунальных услуг;</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повышение энергетической эффективности при производстве и передаче энергетических ресурсов</w:t>
            </w:r>
          </w:p>
          <w:p w:rsidR="00A31ED9" w:rsidRPr="00A31ED9" w:rsidRDefault="00A31ED9" w:rsidP="0069440D">
            <w:pPr>
              <w:spacing w:after="0" w:line="240" w:lineRule="auto"/>
              <w:jc w:val="both"/>
              <w:rPr>
                <w:rFonts w:ascii="Times New Roman" w:hAnsi="Times New Roman" w:cs="Times New Roman"/>
                <w:sz w:val="32"/>
                <w:szCs w:val="32"/>
              </w:rPr>
            </w:pPr>
          </w:p>
        </w:tc>
      </w:tr>
      <w:tr w:rsidR="00A31ED9" w:rsidRPr="00A31ED9" w:rsidTr="00685C49">
        <w:trPr>
          <w:jc w:val="center"/>
        </w:trPr>
        <w:tc>
          <w:tcPr>
            <w:tcW w:w="3683" w:type="dxa"/>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Подпрограммы и (или) основные мероприятия мун</w:t>
            </w:r>
            <w:r w:rsidRPr="00A31ED9">
              <w:rPr>
                <w:rFonts w:ascii="Times New Roman" w:hAnsi="Times New Roman" w:cs="Times New Roman"/>
                <w:sz w:val="32"/>
                <w:szCs w:val="32"/>
              </w:rPr>
              <w:t>и</w:t>
            </w:r>
            <w:r w:rsidRPr="00A31ED9">
              <w:rPr>
                <w:rFonts w:ascii="Times New Roman" w:hAnsi="Times New Roman" w:cs="Times New Roman"/>
                <w:sz w:val="32"/>
                <w:szCs w:val="32"/>
              </w:rPr>
              <w:t>ципальной программы</w:t>
            </w:r>
          </w:p>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t>подпрограмма 1. «Создание условий для обеспечения качественными коммунальн</w:t>
            </w:r>
            <w:r w:rsidRPr="00A31ED9">
              <w:rPr>
                <w:rFonts w:ascii="Times New Roman" w:hAnsi="Times New Roman" w:cs="Times New Roman"/>
                <w:sz w:val="32"/>
                <w:szCs w:val="32"/>
              </w:rPr>
              <w:t>ы</w:t>
            </w:r>
            <w:r w:rsidRPr="00A31ED9">
              <w:rPr>
                <w:rFonts w:ascii="Times New Roman" w:hAnsi="Times New Roman" w:cs="Times New Roman"/>
                <w:sz w:val="32"/>
                <w:szCs w:val="32"/>
              </w:rPr>
              <w:t xml:space="preserve">ми услугами»; </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подпрограмма 2. «Содействие проведению капитального ремонта многоквартирных д</w:t>
            </w:r>
            <w:r w:rsidRPr="00A31ED9">
              <w:rPr>
                <w:rFonts w:ascii="Times New Roman" w:hAnsi="Times New Roman" w:cs="Times New Roman"/>
                <w:sz w:val="32"/>
                <w:szCs w:val="32"/>
              </w:rPr>
              <w:t>о</w:t>
            </w:r>
            <w:r w:rsidRPr="00A31ED9">
              <w:rPr>
                <w:rFonts w:ascii="Times New Roman" w:hAnsi="Times New Roman" w:cs="Times New Roman"/>
                <w:sz w:val="32"/>
                <w:szCs w:val="32"/>
              </w:rPr>
              <w:t>мов»;</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подпрограмма 3. «Обеспечение равных прав потребителей на получение энергетических ресурсов»;</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подпрограмма 4. «Повышение энергоэффе</w:t>
            </w:r>
            <w:r w:rsidRPr="00A31ED9">
              <w:rPr>
                <w:rFonts w:ascii="Times New Roman" w:hAnsi="Times New Roman" w:cs="Times New Roman"/>
                <w:sz w:val="32"/>
                <w:szCs w:val="32"/>
              </w:rPr>
              <w:t>к</w:t>
            </w:r>
            <w:r w:rsidRPr="00A31ED9">
              <w:rPr>
                <w:rFonts w:ascii="Times New Roman" w:hAnsi="Times New Roman" w:cs="Times New Roman"/>
                <w:sz w:val="32"/>
                <w:szCs w:val="32"/>
              </w:rPr>
              <w:t>тивности в отраслях экономики»;</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подпрограмма 5. «Создание условий для выполнения функций, возложенных на муниципальное казенное учреждение «Управление капитального строительства по застро</w:t>
            </w:r>
            <w:r w:rsidRPr="00A31ED9">
              <w:rPr>
                <w:rFonts w:ascii="Times New Roman" w:hAnsi="Times New Roman" w:cs="Times New Roman"/>
                <w:sz w:val="32"/>
                <w:szCs w:val="32"/>
              </w:rPr>
              <w:t>й</w:t>
            </w:r>
            <w:r w:rsidRPr="00A31ED9">
              <w:rPr>
                <w:rFonts w:ascii="Times New Roman" w:hAnsi="Times New Roman" w:cs="Times New Roman"/>
                <w:sz w:val="32"/>
                <w:szCs w:val="32"/>
              </w:rPr>
              <w:t>ке Нижневартовского района»</w:t>
            </w:r>
          </w:p>
          <w:p w:rsidR="00A31ED9" w:rsidRPr="00A31ED9" w:rsidRDefault="00A31ED9" w:rsidP="0069440D">
            <w:pPr>
              <w:spacing w:after="0" w:line="240" w:lineRule="auto"/>
              <w:jc w:val="both"/>
              <w:rPr>
                <w:rFonts w:ascii="Times New Roman" w:hAnsi="Times New Roman" w:cs="Times New Roman"/>
                <w:sz w:val="32"/>
                <w:szCs w:val="32"/>
                <w:lang w:eastAsia="ko-KR"/>
              </w:rPr>
            </w:pPr>
          </w:p>
        </w:tc>
      </w:tr>
      <w:tr w:rsidR="00A31ED9" w:rsidRPr="00A31ED9" w:rsidTr="00685C49">
        <w:trPr>
          <w:jc w:val="center"/>
        </w:trPr>
        <w:tc>
          <w:tcPr>
            <w:tcW w:w="3683" w:type="dxa"/>
          </w:tcPr>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Целевые показатели </w:t>
            </w:r>
            <w:proofErr w:type="gramStart"/>
            <w:r w:rsidRPr="00A31ED9">
              <w:rPr>
                <w:rFonts w:ascii="Times New Roman" w:hAnsi="Times New Roman" w:cs="Times New Roman"/>
                <w:sz w:val="32"/>
                <w:szCs w:val="32"/>
              </w:rPr>
              <w:t>муниципальной</w:t>
            </w:r>
            <w:proofErr w:type="gramEnd"/>
            <w:r w:rsidRPr="00A31ED9">
              <w:rPr>
                <w:rFonts w:ascii="Times New Roman" w:hAnsi="Times New Roman" w:cs="Times New Roman"/>
                <w:sz w:val="32"/>
                <w:szCs w:val="32"/>
              </w:rPr>
              <w:t xml:space="preserve"> программы (п</w:t>
            </w:r>
            <w:r w:rsidRPr="00A31ED9">
              <w:rPr>
                <w:rFonts w:ascii="Times New Roman" w:hAnsi="Times New Roman" w:cs="Times New Roman"/>
                <w:sz w:val="32"/>
                <w:szCs w:val="32"/>
              </w:rPr>
              <w:t>о</w:t>
            </w:r>
            <w:r w:rsidRPr="00A31ED9">
              <w:rPr>
                <w:rFonts w:ascii="Times New Roman" w:hAnsi="Times New Roman" w:cs="Times New Roman"/>
                <w:sz w:val="32"/>
                <w:szCs w:val="32"/>
              </w:rPr>
              <w:t>казатели непосредственных результатов)</w:t>
            </w:r>
          </w:p>
          <w:p w:rsidR="00A31ED9" w:rsidRPr="00A31ED9" w:rsidRDefault="00A31ED9" w:rsidP="0069440D">
            <w:pPr>
              <w:spacing w:after="0" w:line="240" w:lineRule="auto"/>
              <w:jc w:val="both"/>
              <w:rPr>
                <w:rFonts w:ascii="Times New Roman" w:hAnsi="Times New Roman" w:cs="Times New Roman"/>
                <w:sz w:val="32"/>
                <w:szCs w:val="32"/>
              </w:rPr>
            </w:pPr>
          </w:p>
          <w:p w:rsidR="00A31ED9" w:rsidRPr="00A31ED9" w:rsidRDefault="00A31ED9" w:rsidP="0069440D">
            <w:pPr>
              <w:spacing w:after="0" w:line="240" w:lineRule="auto"/>
              <w:jc w:val="both"/>
              <w:rPr>
                <w:rFonts w:ascii="Times New Roman" w:hAnsi="Times New Roman" w:cs="Times New Roman"/>
                <w:sz w:val="32"/>
                <w:szCs w:val="32"/>
              </w:rPr>
            </w:pPr>
          </w:p>
        </w:tc>
        <w:tc>
          <w:tcPr>
            <w:tcW w:w="314"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w:t>
            </w:r>
            <w:r w:rsidRPr="00A31ED9">
              <w:rPr>
                <w:rFonts w:ascii="Times New Roman" w:hAnsi="Times New Roman" w:cs="Times New Roman"/>
                <w:sz w:val="32"/>
                <w:szCs w:val="32"/>
              </w:rPr>
              <w:t>б</w:t>
            </w:r>
            <w:r w:rsidRPr="00A31ED9">
              <w:rPr>
                <w:rFonts w:ascii="Times New Roman" w:hAnsi="Times New Roman" w:cs="Times New Roman"/>
                <w:sz w:val="32"/>
                <w:szCs w:val="32"/>
              </w:rPr>
              <w:t>разования, ‒ 100%;</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тепловой энергии, расчеты         за которую осуществляются с использованием приборов учета, в общем объеме тепл</w:t>
            </w:r>
            <w:r w:rsidRPr="00A31ED9">
              <w:rPr>
                <w:rFonts w:ascii="Times New Roman" w:hAnsi="Times New Roman" w:cs="Times New Roman"/>
                <w:sz w:val="32"/>
                <w:szCs w:val="32"/>
              </w:rPr>
              <w:t>о</w:t>
            </w:r>
            <w:r w:rsidRPr="00A31ED9">
              <w:rPr>
                <w:rFonts w:ascii="Times New Roman" w:hAnsi="Times New Roman" w:cs="Times New Roman"/>
                <w:sz w:val="32"/>
                <w:szCs w:val="32"/>
              </w:rPr>
              <w:t xml:space="preserve">вой энергии, потребляемой (используемой) на территории </w:t>
            </w:r>
            <w:r w:rsidRPr="00A31ED9">
              <w:rPr>
                <w:rFonts w:ascii="Times New Roman" w:hAnsi="Times New Roman" w:cs="Times New Roman"/>
                <w:sz w:val="32"/>
                <w:szCs w:val="32"/>
              </w:rPr>
              <w:lastRenderedPageBreak/>
              <w:t>муниципального образования ‒ с 61,00% до 62,00%;</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холодной воды, расчеты за которую осуществляются с использованием приборов учета, в общем объеме воды, п</w:t>
            </w:r>
            <w:r w:rsidRPr="00A31ED9">
              <w:rPr>
                <w:rFonts w:ascii="Times New Roman" w:hAnsi="Times New Roman" w:cs="Times New Roman"/>
                <w:sz w:val="32"/>
                <w:szCs w:val="32"/>
              </w:rPr>
              <w:t>о</w:t>
            </w:r>
            <w:r w:rsidRPr="00A31ED9">
              <w:rPr>
                <w:rFonts w:ascii="Times New Roman" w:hAnsi="Times New Roman" w:cs="Times New Roman"/>
                <w:sz w:val="32"/>
                <w:szCs w:val="32"/>
              </w:rPr>
              <w:t>требляемой (используемой) на территории муниципального образования, ‒ с 28,30% до 28,3%;</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w:t>
            </w:r>
            <w:r w:rsidRPr="00A31ED9">
              <w:rPr>
                <w:rFonts w:ascii="Times New Roman" w:hAnsi="Times New Roman" w:cs="Times New Roman"/>
                <w:sz w:val="32"/>
                <w:szCs w:val="32"/>
              </w:rPr>
              <w:t>и</w:t>
            </w:r>
            <w:r w:rsidRPr="00A31ED9">
              <w:rPr>
                <w:rFonts w:ascii="Times New Roman" w:hAnsi="Times New Roman" w:cs="Times New Roman"/>
                <w:sz w:val="32"/>
                <w:szCs w:val="32"/>
              </w:rPr>
              <w:t>ципального образования, ‒ с 61,9% до 61,9%;</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 0% (целевой показатель равен нулю ввиду того, что Нижневартовский район не газифицир</w:t>
            </w:r>
            <w:r w:rsidRPr="00A31ED9">
              <w:rPr>
                <w:rFonts w:ascii="Times New Roman" w:hAnsi="Times New Roman" w:cs="Times New Roman"/>
                <w:sz w:val="32"/>
                <w:szCs w:val="32"/>
              </w:rPr>
              <w:t>о</w:t>
            </w:r>
            <w:r w:rsidRPr="00A31ED9">
              <w:rPr>
                <w:rFonts w:ascii="Times New Roman" w:hAnsi="Times New Roman" w:cs="Times New Roman"/>
                <w:sz w:val="32"/>
                <w:szCs w:val="32"/>
              </w:rPr>
              <w:t>ван);</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объема энергетических ресурсов, производимых с использованием возобновля</w:t>
            </w:r>
            <w:r w:rsidRPr="00A31ED9">
              <w:rPr>
                <w:rFonts w:ascii="Times New Roman" w:hAnsi="Times New Roman" w:cs="Times New Roman"/>
                <w:sz w:val="32"/>
                <w:szCs w:val="32"/>
              </w:rPr>
              <w:t>е</w:t>
            </w:r>
            <w:r w:rsidRPr="00A31ED9">
              <w:rPr>
                <w:rFonts w:ascii="Times New Roman" w:hAnsi="Times New Roman" w:cs="Times New Roman"/>
                <w:sz w:val="32"/>
                <w:szCs w:val="32"/>
              </w:rPr>
              <w:t>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 до 5,5%</w:t>
            </w:r>
          </w:p>
          <w:p w:rsidR="00A31ED9" w:rsidRPr="00A31ED9" w:rsidRDefault="00A31ED9" w:rsidP="0069440D">
            <w:pPr>
              <w:spacing w:after="0" w:line="240" w:lineRule="auto"/>
              <w:jc w:val="both"/>
              <w:rPr>
                <w:rFonts w:ascii="Times New Roman" w:hAnsi="Times New Roman" w:cs="Times New Roman"/>
                <w:sz w:val="32"/>
                <w:szCs w:val="32"/>
              </w:rPr>
            </w:pPr>
          </w:p>
        </w:tc>
      </w:tr>
      <w:tr w:rsidR="00A31ED9" w:rsidRPr="00A31ED9" w:rsidTr="00685C49">
        <w:trPr>
          <w:trHeight w:val="852"/>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lang w:eastAsia="ko-KR"/>
              </w:rPr>
            </w:pPr>
            <w:r w:rsidRPr="00A31ED9">
              <w:rPr>
                <w:rFonts w:ascii="Times New Roman" w:hAnsi="Times New Roman" w:cs="Times New Roman"/>
                <w:sz w:val="32"/>
                <w:szCs w:val="32"/>
              </w:rPr>
              <w:lastRenderedPageBreak/>
              <w:t xml:space="preserve">Финансовое обеспечение </w:t>
            </w:r>
            <w:proofErr w:type="gramStart"/>
            <w:r w:rsidRPr="00A31ED9">
              <w:rPr>
                <w:rFonts w:ascii="Times New Roman" w:hAnsi="Times New Roman" w:cs="Times New Roman"/>
                <w:sz w:val="32"/>
                <w:szCs w:val="32"/>
              </w:rPr>
              <w:t>муниципальной</w:t>
            </w:r>
            <w:proofErr w:type="gramEnd"/>
            <w:r w:rsidRPr="00A31ED9">
              <w:rPr>
                <w:rFonts w:ascii="Times New Roman" w:hAnsi="Times New Roman" w:cs="Times New Roman"/>
                <w:sz w:val="32"/>
                <w:szCs w:val="32"/>
              </w:rPr>
              <w:t xml:space="preserve"> программы</w:t>
            </w:r>
          </w:p>
        </w:tc>
        <w:tc>
          <w:tcPr>
            <w:tcW w:w="314" w:type="dxa"/>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lang w:eastAsia="en-US"/>
              </w:rPr>
            </w:pPr>
            <w:r w:rsidRPr="00A31ED9">
              <w:rPr>
                <w:rFonts w:ascii="Times New Roman" w:hAnsi="Times New Roman" w:cs="Times New Roman"/>
                <w:sz w:val="32"/>
                <w:szCs w:val="32"/>
                <w:lang w:eastAsia="ar-SA"/>
              </w:rPr>
              <w:t xml:space="preserve">общий объем финансирования </w:t>
            </w:r>
            <w:proofErr w:type="gramStart"/>
            <w:r w:rsidRPr="00A31ED9">
              <w:rPr>
                <w:rFonts w:ascii="Times New Roman" w:hAnsi="Times New Roman" w:cs="Times New Roman"/>
                <w:sz w:val="32"/>
                <w:szCs w:val="32"/>
                <w:lang w:eastAsia="ar-SA"/>
              </w:rPr>
              <w:t>муниципал</w:t>
            </w:r>
            <w:r w:rsidRPr="00A31ED9">
              <w:rPr>
                <w:rFonts w:ascii="Times New Roman" w:hAnsi="Times New Roman" w:cs="Times New Roman"/>
                <w:sz w:val="32"/>
                <w:szCs w:val="32"/>
                <w:lang w:eastAsia="ar-SA"/>
              </w:rPr>
              <w:t>ь</w:t>
            </w:r>
            <w:r w:rsidRPr="00A31ED9">
              <w:rPr>
                <w:rFonts w:ascii="Times New Roman" w:hAnsi="Times New Roman" w:cs="Times New Roman"/>
                <w:sz w:val="32"/>
                <w:szCs w:val="32"/>
                <w:lang w:eastAsia="ar-SA"/>
              </w:rPr>
              <w:t>ной</w:t>
            </w:r>
            <w:proofErr w:type="gramEnd"/>
            <w:r w:rsidRPr="00A31ED9">
              <w:rPr>
                <w:rFonts w:ascii="Times New Roman" w:hAnsi="Times New Roman" w:cs="Times New Roman"/>
                <w:sz w:val="32"/>
                <w:szCs w:val="32"/>
                <w:lang w:eastAsia="ar-SA"/>
              </w:rPr>
              <w:t xml:space="preserve"> программы в 2014–2020 годах составит 1 899 274,57 тыс. </w:t>
            </w:r>
            <w:r w:rsidRPr="00A31ED9">
              <w:rPr>
                <w:rFonts w:ascii="Times New Roman" w:hAnsi="Times New Roman" w:cs="Times New Roman"/>
                <w:sz w:val="32"/>
                <w:szCs w:val="32"/>
                <w:lang w:eastAsia="ar-SA"/>
              </w:rPr>
              <w:lastRenderedPageBreak/>
              <w:t>рублей, в том числе:</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2014 году – 463 020,56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2015 году – 401 134,80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2016 году – 449 406,21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2017 году – 179 743,40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2018 году – 162 480,90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2019 году – 148 854,70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2020 году – 65 842,00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из них:</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за счет средств бюджета округа:</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2014 году –73 051,81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2015 году – 83 674,51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2016 году – 90 004,00тыс.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2017 году –81 220,70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2018 году –76 702,10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2019 году –60 420,20 тыс. руб.</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за счет средств бюджета района:</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2014 году – 389 968,75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2015 году – 317 460,29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2016 году – 359 402,21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2017 году – 127 314,7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2018 году – 85 778,80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2019 году – 88 434,50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2020 году – 65 842,0 тыс. руб.;</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за счет средств бюджета поселений:</w:t>
            </w:r>
          </w:p>
          <w:p w:rsidR="00A31ED9" w:rsidRDefault="00A31ED9" w:rsidP="0069440D">
            <w:pPr>
              <w:spacing w:after="0" w:line="240" w:lineRule="auto"/>
              <w:jc w:val="both"/>
              <w:rPr>
                <w:rFonts w:ascii="Times New Roman" w:hAnsi="Times New Roman" w:cs="Times New Roman"/>
                <w:sz w:val="32"/>
                <w:szCs w:val="32"/>
                <w:lang w:eastAsia="ar-SA"/>
              </w:rPr>
            </w:pPr>
            <w:r w:rsidRPr="00A31ED9">
              <w:rPr>
                <w:rFonts w:ascii="Times New Roman" w:hAnsi="Times New Roman" w:cs="Times New Roman"/>
                <w:sz w:val="32"/>
                <w:szCs w:val="32"/>
                <w:lang w:eastAsia="ar-SA"/>
              </w:rPr>
              <w:t>в 2016 году – 0,00 тыс. руб.</w:t>
            </w:r>
          </w:p>
          <w:p w:rsidR="00A31ED9" w:rsidRPr="00A31ED9" w:rsidRDefault="00A31ED9" w:rsidP="0069440D">
            <w:pPr>
              <w:spacing w:after="0" w:line="240" w:lineRule="auto"/>
              <w:jc w:val="both"/>
              <w:rPr>
                <w:rFonts w:ascii="Times New Roman" w:hAnsi="Times New Roman" w:cs="Times New Roman"/>
                <w:sz w:val="32"/>
                <w:szCs w:val="32"/>
                <w:lang w:eastAsia="ar-SA"/>
              </w:rPr>
            </w:pPr>
          </w:p>
        </w:tc>
      </w:tr>
      <w:tr w:rsidR="00A31ED9" w:rsidRPr="00A31ED9" w:rsidTr="00685C49">
        <w:trPr>
          <w:trHeight w:val="852"/>
          <w:jc w:val="center"/>
        </w:trPr>
        <w:tc>
          <w:tcPr>
            <w:tcW w:w="3683" w:type="dxa"/>
            <w:hideMark/>
          </w:tcPr>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lastRenderedPageBreak/>
              <w:t>Ожидаемые результаты реализации муниципальной программы (показатели к</w:t>
            </w:r>
            <w:r w:rsidRPr="00A31ED9">
              <w:rPr>
                <w:rFonts w:ascii="Times New Roman" w:hAnsi="Times New Roman" w:cs="Times New Roman"/>
                <w:sz w:val="32"/>
                <w:szCs w:val="32"/>
              </w:rPr>
              <w:t>о</w:t>
            </w:r>
            <w:r w:rsidRPr="00A31ED9">
              <w:rPr>
                <w:rFonts w:ascii="Times New Roman" w:hAnsi="Times New Roman" w:cs="Times New Roman"/>
                <w:sz w:val="32"/>
                <w:szCs w:val="32"/>
              </w:rPr>
              <w:t>нечных результатов)</w:t>
            </w:r>
          </w:p>
        </w:tc>
        <w:tc>
          <w:tcPr>
            <w:tcW w:w="314" w:type="dxa"/>
          </w:tcPr>
          <w:p w:rsidR="00A31ED9" w:rsidRPr="00A31ED9" w:rsidRDefault="00A31ED9" w:rsidP="0069440D">
            <w:pPr>
              <w:spacing w:after="0" w:line="240" w:lineRule="auto"/>
              <w:jc w:val="both"/>
              <w:rPr>
                <w:rFonts w:ascii="Times New Roman" w:hAnsi="Times New Roman" w:cs="Times New Roman"/>
                <w:sz w:val="32"/>
                <w:szCs w:val="32"/>
                <w:lang w:eastAsia="ko-KR"/>
              </w:rPr>
            </w:pPr>
          </w:p>
        </w:tc>
        <w:tc>
          <w:tcPr>
            <w:tcW w:w="5635" w:type="dxa"/>
          </w:tcPr>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электрической энергии на снабжение муниципальных бюджетных у</w:t>
            </w:r>
            <w:r w:rsidRPr="00A31ED9">
              <w:rPr>
                <w:rFonts w:ascii="Times New Roman" w:hAnsi="Times New Roman" w:cs="Times New Roman"/>
                <w:sz w:val="32"/>
                <w:szCs w:val="32"/>
              </w:rPr>
              <w:t>ч</w:t>
            </w:r>
            <w:r w:rsidRPr="00A31ED9">
              <w:rPr>
                <w:rFonts w:ascii="Times New Roman" w:hAnsi="Times New Roman" w:cs="Times New Roman"/>
                <w:sz w:val="32"/>
                <w:szCs w:val="32"/>
              </w:rPr>
              <w:t xml:space="preserve">реждений (в расчете на 1 человека) ‒               с 87,4 кВт </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 xml:space="preserve"> до 82,28 кВт ч;</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тепловой энергии на снабжение муниципальных бюджетных учреждений (в расчете на 1 кв. метр общей площ</w:t>
            </w:r>
            <w:r w:rsidRPr="00A31ED9">
              <w:rPr>
                <w:rFonts w:ascii="Times New Roman" w:hAnsi="Times New Roman" w:cs="Times New Roman"/>
                <w:sz w:val="32"/>
                <w:szCs w:val="32"/>
              </w:rPr>
              <w:t>а</w:t>
            </w:r>
            <w:r w:rsidRPr="00A31ED9">
              <w:rPr>
                <w:rFonts w:ascii="Times New Roman" w:hAnsi="Times New Roman" w:cs="Times New Roman"/>
                <w:sz w:val="32"/>
                <w:szCs w:val="32"/>
              </w:rPr>
              <w:t>ди) ‒ с 0,14 Гкал до 0,132 Гкал;</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удельный расход холодной воды на снабжение муниципальных </w:t>
            </w:r>
            <w:r w:rsidRPr="00A31ED9">
              <w:rPr>
                <w:rFonts w:ascii="Times New Roman" w:hAnsi="Times New Roman" w:cs="Times New Roman"/>
                <w:sz w:val="32"/>
                <w:szCs w:val="32"/>
              </w:rPr>
              <w:lastRenderedPageBreak/>
              <w:t>бюджетных учрежд</w:t>
            </w:r>
            <w:r w:rsidRPr="00A31ED9">
              <w:rPr>
                <w:rFonts w:ascii="Times New Roman" w:hAnsi="Times New Roman" w:cs="Times New Roman"/>
                <w:sz w:val="32"/>
                <w:szCs w:val="32"/>
              </w:rPr>
              <w:t>е</w:t>
            </w:r>
            <w:r w:rsidRPr="00A31ED9">
              <w:rPr>
                <w:rFonts w:ascii="Times New Roman" w:hAnsi="Times New Roman" w:cs="Times New Roman"/>
                <w:sz w:val="32"/>
                <w:szCs w:val="32"/>
              </w:rPr>
              <w:t xml:space="preserve">ний (в расчете на 1 человека) ‒ с 1,43 куб. </w:t>
            </w:r>
            <w:proofErr w:type="gramStart"/>
            <w:r w:rsidRPr="00A31ED9">
              <w:rPr>
                <w:rFonts w:ascii="Times New Roman" w:hAnsi="Times New Roman" w:cs="Times New Roman"/>
                <w:sz w:val="32"/>
                <w:szCs w:val="32"/>
              </w:rPr>
              <w:t>м</w:t>
            </w:r>
            <w:proofErr w:type="gramEnd"/>
            <w:r w:rsidRPr="00A31ED9">
              <w:rPr>
                <w:rFonts w:ascii="Times New Roman" w:hAnsi="Times New Roman" w:cs="Times New Roman"/>
                <w:sz w:val="32"/>
                <w:szCs w:val="32"/>
              </w:rPr>
              <w:t xml:space="preserve"> до 1,42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горячей воды на снабжение муниципальных бюджетных учрежд</w:t>
            </w:r>
            <w:r w:rsidRPr="00A31ED9">
              <w:rPr>
                <w:rFonts w:ascii="Times New Roman" w:hAnsi="Times New Roman" w:cs="Times New Roman"/>
                <w:sz w:val="32"/>
                <w:szCs w:val="32"/>
              </w:rPr>
              <w:t>е</w:t>
            </w:r>
            <w:r w:rsidRPr="00A31ED9">
              <w:rPr>
                <w:rFonts w:ascii="Times New Roman" w:hAnsi="Times New Roman" w:cs="Times New Roman"/>
                <w:sz w:val="32"/>
                <w:szCs w:val="32"/>
              </w:rPr>
              <w:t xml:space="preserve">ний (в расчете на 1 человека) ‒ с 0,031 куб. </w:t>
            </w:r>
            <w:proofErr w:type="gramStart"/>
            <w:r w:rsidRPr="00A31ED9">
              <w:rPr>
                <w:rFonts w:ascii="Times New Roman" w:hAnsi="Times New Roman" w:cs="Times New Roman"/>
                <w:sz w:val="32"/>
                <w:szCs w:val="32"/>
              </w:rPr>
              <w:t>м</w:t>
            </w:r>
            <w:proofErr w:type="gramEnd"/>
            <w:r w:rsidRPr="00A31ED9">
              <w:rPr>
                <w:rFonts w:ascii="Times New Roman" w:hAnsi="Times New Roman" w:cs="Times New Roman"/>
                <w:sz w:val="32"/>
                <w:szCs w:val="32"/>
              </w:rPr>
              <w:t xml:space="preserve">   до 0,03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природного газа на снабжение муниципальных бюджетных учре</w:t>
            </w:r>
            <w:r w:rsidRPr="00A31ED9">
              <w:rPr>
                <w:rFonts w:ascii="Times New Roman" w:hAnsi="Times New Roman" w:cs="Times New Roman"/>
                <w:sz w:val="32"/>
                <w:szCs w:val="32"/>
              </w:rPr>
              <w:t>ж</w:t>
            </w:r>
            <w:r w:rsidRPr="00A31ED9">
              <w:rPr>
                <w:rFonts w:ascii="Times New Roman" w:hAnsi="Times New Roman" w:cs="Times New Roman"/>
                <w:sz w:val="32"/>
                <w:szCs w:val="32"/>
              </w:rPr>
              <w:t xml:space="preserve">дений (в расчете на 1 человека) ‒ 0 куб. </w:t>
            </w:r>
            <w:proofErr w:type="gramStart"/>
            <w:r w:rsidRPr="00A31ED9">
              <w:rPr>
                <w:rFonts w:ascii="Times New Roman" w:hAnsi="Times New Roman" w:cs="Times New Roman"/>
                <w:sz w:val="32"/>
                <w:szCs w:val="32"/>
              </w:rPr>
              <w:t>м</w:t>
            </w:r>
            <w:proofErr w:type="gramEnd"/>
            <w:r w:rsidRPr="00A31ED9">
              <w:rPr>
                <w:rFonts w:ascii="Times New Roman" w:hAnsi="Times New Roman" w:cs="Times New Roman"/>
                <w:sz w:val="32"/>
                <w:szCs w:val="32"/>
              </w:rPr>
              <w:t>/чел.;</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количество </w:t>
            </w:r>
            <w:proofErr w:type="spellStart"/>
            <w:r w:rsidRPr="00A31ED9">
              <w:rPr>
                <w:rFonts w:ascii="Times New Roman" w:hAnsi="Times New Roman" w:cs="Times New Roman"/>
                <w:sz w:val="32"/>
                <w:szCs w:val="32"/>
              </w:rPr>
              <w:t>энергосервисных</w:t>
            </w:r>
            <w:proofErr w:type="spellEnd"/>
            <w:r w:rsidRPr="00A31ED9">
              <w:rPr>
                <w:rFonts w:ascii="Times New Roman" w:hAnsi="Times New Roman" w:cs="Times New Roman"/>
                <w:sz w:val="32"/>
                <w:szCs w:val="32"/>
              </w:rPr>
              <w:t xml:space="preserve"> договоров (контрактов), заключенных органами мес</w:t>
            </w:r>
            <w:r w:rsidRPr="00A31ED9">
              <w:rPr>
                <w:rFonts w:ascii="Times New Roman" w:hAnsi="Times New Roman" w:cs="Times New Roman"/>
                <w:sz w:val="32"/>
                <w:szCs w:val="32"/>
              </w:rPr>
              <w:t>т</w:t>
            </w:r>
            <w:r w:rsidRPr="00A31ED9">
              <w:rPr>
                <w:rFonts w:ascii="Times New Roman" w:hAnsi="Times New Roman" w:cs="Times New Roman"/>
                <w:sz w:val="32"/>
                <w:szCs w:val="32"/>
              </w:rPr>
              <w:t xml:space="preserve">ного самоуправления и муниципальными учреждениями, ‒ 0 шт.; </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отношение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Pr="00A31ED9">
              <w:rPr>
                <w:rFonts w:ascii="Times New Roman" w:hAnsi="Times New Roman" w:cs="Times New Roman"/>
                <w:sz w:val="32"/>
                <w:szCs w:val="32"/>
              </w:rPr>
              <w:t>энергосервисных</w:t>
            </w:r>
            <w:proofErr w:type="spellEnd"/>
            <w:r w:rsidRPr="00A31ED9">
              <w:rPr>
                <w:rFonts w:ascii="Times New Roman" w:hAnsi="Times New Roman" w:cs="Times New Roman"/>
                <w:sz w:val="32"/>
                <w:szCs w:val="32"/>
              </w:rPr>
              <w:t xml:space="preserve"> контрактов (договоров), заключенных муниципальными бюджетными учреждениями, к общему объему финансирования муниципальной пр</w:t>
            </w:r>
            <w:r w:rsidRPr="00A31ED9">
              <w:rPr>
                <w:rFonts w:ascii="Times New Roman" w:hAnsi="Times New Roman" w:cs="Times New Roman"/>
                <w:sz w:val="32"/>
                <w:szCs w:val="32"/>
              </w:rPr>
              <w:t>о</w:t>
            </w:r>
            <w:r w:rsidRPr="00A31ED9">
              <w:rPr>
                <w:rFonts w:ascii="Times New Roman" w:hAnsi="Times New Roman" w:cs="Times New Roman"/>
                <w:sz w:val="32"/>
                <w:szCs w:val="32"/>
              </w:rPr>
              <w:t>граммы ‒ 0%;</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удельный расход электрической энергии в многоквартирных домах (в расчете на 1 кв. метр общей площади) ‒ с 750,0 кВт </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 xml:space="preserve"> до 705 кВт ч;</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тепловой энергии в мног</w:t>
            </w:r>
            <w:r w:rsidRPr="00A31ED9">
              <w:rPr>
                <w:rFonts w:ascii="Times New Roman" w:hAnsi="Times New Roman" w:cs="Times New Roman"/>
                <w:sz w:val="32"/>
                <w:szCs w:val="32"/>
              </w:rPr>
              <w:t>о</w:t>
            </w:r>
            <w:r w:rsidRPr="00A31ED9">
              <w:rPr>
                <w:rFonts w:ascii="Times New Roman" w:hAnsi="Times New Roman" w:cs="Times New Roman"/>
                <w:sz w:val="32"/>
                <w:szCs w:val="32"/>
              </w:rPr>
              <w:t xml:space="preserve">квартирных домах (в расчете на 1 кв. метр общей площади) ‒ с 0,11 Гкал до 0,103 Гкал; </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холодной воды в мног</w:t>
            </w:r>
            <w:r w:rsidRPr="00A31ED9">
              <w:rPr>
                <w:rFonts w:ascii="Times New Roman" w:hAnsi="Times New Roman" w:cs="Times New Roman"/>
                <w:sz w:val="32"/>
                <w:szCs w:val="32"/>
              </w:rPr>
              <w:t>о</w:t>
            </w:r>
            <w:r w:rsidRPr="00A31ED9">
              <w:rPr>
                <w:rFonts w:ascii="Times New Roman" w:hAnsi="Times New Roman" w:cs="Times New Roman"/>
                <w:sz w:val="32"/>
                <w:szCs w:val="32"/>
              </w:rPr>
              <w:t xml:space="preserve">квартирных домах (в расчете на 1 человека) ‒ с 13,0 куб. </w:t>
            </w:r>
            <w:proofErr w:type="gramStart"/>
            <w:r w:rsidRPr="00A31ED9">
              <w:rPr>
                <w:rFonts w:ascii="Times New Roman" w:hAnsi="Times New Roman" w:cs="Times New Roman"/>
                <w:sz w:val="32"/>
                <w:szCs w:val="32"/>
              </w:rPr>
              <w:t>м</w:t>
            </w:r>
            <w:proofErr w:type="gramEnd"/>
            <w:r w:rsidRPr="00A31ED9">
              <w:rPr>
                <w:rFonts w:ascii="Times New Roman" w:hAnsi="Times New Roman" w:cs="Times New Roman"/>
                <w:sz w:val="32"/>
                <w:szCs w:val="32"/>
              </w:rPr>
              <w:t xml:space="preserve"> до 12,22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lastRenderedPageBreak/>
              <w:t>удельный расход горячей воды в многоква</w:t>
            </w:r>
            <w:r w:rsidRPr="00A31ED9">
              <w:rPr>
                <w:rFonts w:ascii="Times New Roman" w:hAnsi="Times New Roman" w:cs="Times New Roman"/>
                <w:sz w:val="32"/>
                <w:szCs w:val="32"/>
              </w:rPr>
              <w:t>р</w:t>
            </w:r>
            <w:r w:rsidRPr="00A31ED9">
              <w:rPr>
                <w:rFonts w:ascii="Times New Roman" w:hAnsi="Times New Roman" w:cs="Times New Roman"/>
                <w:sz w:val="32"/>
                <w:szCs w:val="32"/>
              </w:rPr>
              <w:t xml:space="preserve">тирных домах (в расчете на 1 человека) ‒              с 6,3 куб. </w:t>
            </w:r>
            <w:proofErr w:type="gramStart"/>
            <w:r w:rsidRPr="00A31ED9">
              <w:rPr>
                <w:rFonts w:ascii="Times New Roman" w:hAnsi="Times New Roman" w:cs="Times New Roman"/>
                <w:sz w:val="32"/>
                <w:szCs w:val="32"/>
              </w:rPr>
              <w:t>м</w:t>
            </w:r>
            <w:proofErr w:type="gramEnd"/>
            <w:r w:rsidRPr="00A31ED9">
              <w:rPr>
                <w:rFonts w:ascii="Times New Roman" w:hAnsi="Times New Roman" w:cs="Times New Roman"/>
                <w:sz w:val="32"/>
                <w:szCs w:val="32"/>
              </w:rPr>
              <w:t xml:space="preserve"> до 5,931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природного газа в многоквартирных домах с индивидуальными си</w:t>
            </w:r>
            <w:r w:rsidRPr="00A31ED9">
              <w:rPr>
                <w:rFonts w:ascii="Times New Roman" w:hAnsi="Times New Roman" w:cs="Times New Roman"/>
                <w:sz w:val="32"/>
                <w:szCs w:val="32"/>
              </w:rPr>
              <w:t>с</w:t>
            </w:r>
            <w:r w:rsidRPr="00A31ED9">
              <w:rPr>
                <w:rFonts w:ascii="Times New Roman" w:hAnsi="Times New Roman" w:cs="Times New Roman"/>
                <w:sz w:val="32"/>
                <w:szCs w:val="32"/>
              </w:rPr>
              <w:t xml:space="preserve">темами газового отопления (в расчете на 1 кв. м общей площади) ‒ 0 тыс. куб. м/кв. м; </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природного газа в многоквартирных домах с иными системами те</w:t>
            </w:r>
            <w:r w:rsidRPr="00A31ED9">
              <w:rPr>
                <w:rFonts w:ascii="Times New Roman" w:hAnsi="Times New Roman" w:cs="Times New Roman"/>
                <w:sz w:val="32"/>
                <w:szCs w:val="32"/>
              </w:rPr>
              <w:t>п</w:t>
            </w:r>
            <w:r w:rsidRPr="00A31ED9">
              <w:rPr>
                <w:rFonts w:ascii="Times New Roman" w:hAnsi="Times New Roman" w:cs="Times New Roman"/>
                <w:sz w:val="32"/>
                <w:szCs w:val="32"/>
              </w:rPr>
              <w:t>лоснабжения (в расчете на 1 человека) ‒       0 тыс. куб. м/чел.;</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удельный суммарный расход энергетических ресурсов в многоквартирных домах ‒ с 0,536 </w:t>
            </w:r>
            <w:proofErr w:type="spellStart"/>
            <w:r w:rsidRPr="00A31ED9">
              <w:rPr>
                <w:rFonts w:ascii="Times New Roman" w:hAnsi="Times New Roman" w:cs="Times New Roman"/>
                <w:sz w:val="32"/>
                <w:szCs w:val="32"/>
              </w:rPr>
              <w:t>т.у.т</w:t>
            </w:r>
            <w:proofErr w:type="spellEnd"/>
            <w:r w:rsidRPr="00A31ED9">
              <w:rPr>
                <w:rFonts w:ascii="Times New Roman" w:hAnsi="Times New Roman" w:cs="Times New Roman"/>
                <w:sz w:val="32"/>
                <w:szCs w:val="32"/>
              </w:rPr>
              <w:t xml:space="preserve">./кв. м до 0,509 </w:t>
            </w:r>
            <w:proofErr w:type="spellStart"/>
            <w:r w:rsidRPr="00A31ED9">
              <w:rPr>
                <w:rFonts w:ascii="Times New Roman" w:hAnsi="Times New Roman" w:cs="Times New Roman"/>
                <w:sz w:val="32"/>
                <w:szCs w:val="32"/>
              </w:rPr>
              <w:t>т.у.т</w:t>
            </w:r>
            <w:proofErr w:type="spellEnd"/>
            <w:r w:rsidRPr="00A31ED9">
              <w:rPr>
                <w:rFonts w:ascii="Times New Roman" w:hAnsi="Times New Roman" w:cs="Times New Roman"/>
                <w:sz w:val="32"/>
                <w:szCs w:val="32"/>
              </w:rPr>
              <w:t>./кв.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топлива на выработку те</w:t>
            </w:r>
            <w:r w:rsidRPr="00A31ED9">
              <w:rPr>
                <w:rFonts w:ascii="Times New Roman" w:hAnsi="Times New Roman" w:cs="Times New Roman"/>
                <w:sz w:val="32"/>
                <w:szCs w:val="32"/>
              </w:rPr>
              <w:t>п</w:t>
            </w:r>
            <w:r w:rsidRPr="00A31ED9">
              <w:rPr>
                <w:rFonts w:ascii="Times New Roman" w:hAnsi="Times New Roman" w:cs="Times New Roman"/>
                <w:sz w:val="32"/>
                <w:szCs w:val="32"/>
              </w:rPr>
              <w:t xml:space="preserve">ловой энергии на котельных ‒ с 176,4 </w:t>
            </w:r>
            <w:proofErr w:type="spellStart"/>
            <w:r w:rsidRPr="00A31ED9">
              <w:rPr>
                <w:rFonts w:ascii="Times New Roman" w:hAnsi="Times New Roman" w:cs="Times New Roman"/>
                <w:sz w:val="32"/>
                <w:szCs w:val="32"/>
              </w:rPr>
              <w:t>т.у.т</w:t>
            </w:r>
            <w:proofErr w:type="spellEnd"/>
            <w:r w:rsidRPr="00A31ED9">
              <w:rPr>
                <w:rFonts w:ascii="Times New Roman" w:hAnsi="Times New Roman" w:cs="Times New Roman"/>
                <w:sz w:val="32"/>
                <w:szCs w:val="32"/>
              </w:rPr>
              <w:t xml:space="preserve">. до 170,1 </w:t>
            </w:r>
            <w:proofErr w:type="spellStart"/>
            <w:r w:rsidRPr="00A31ED9">
              <w:rPr>
                <w:rFonts w:ascii="Times New Roman" w:hAnsi="Times New Roman" w:cs="Times New Roman"/>
                <w:sz w:val="32"/>
                <w:szCs w:val="32"/>
              </w:rPr>
              <w:t>т.у.</w:t>
            </w:r>
            <w:proofErr w:type="gramStart"/>
            <w:r w:rsidRPr="00A31ED9">
              <w:rPr>
                <w:rFonts w:ascii="Times New Roman" w:hAnsi="Times New Roman" w:cs="Times New Roman"/>
                <w:sz w:val="32"/>
                <w:szCs w:val="32"/>
              </w:rPr>
              <w:t>т</w:t>
            </w:r>
            <w:proofErr w:type="spellEnd"/>
            <w:proofErr w:type="gramEnd"/>
            <w:r w:rsidRPr="00A31ED9">
              <w:rPr>
                <w:rFonts w:ascii="Times New Roman" w:hAnsi="Times New Roman" w:cs="Times New Roman"/>
                <w:sz w:val="32"/>
                <w:szCs w:val="32"/>
              </w:rPr>
              <w:t>.;</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электрической энергии, используемой при передаче тепловой эне</w:t>
            </w:r>
            <w:r w:rsidRPr="00A31ED9">
              <w:rPr>
                <w:rFonts w:ascii="Times New Roman" w:hAnsi="Times New Roman" w:cs="Times New Roman"/>
                <w:sz w:val="32"/>
                <w:szCs w:val="32"/>
              </w:rPr>
              <w:t>р</w:t>
            </w:r>
            <w:r w:rsidRPr="00A31ED9">
              <w:rPr>
                <w:rFonts w:ascii="Times New Roman" w:hAnsi="Times New Roman" w:cs="Times New Roman"/>
                <w:sz w:val="32"/>
                <w:szCs w:val="32"/>
              </w:rPr>
              <w:t xml:space="preserve">гии в системах теплоснабжения ‒ с 0,7896 тыс. кВт </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/тыс. куб. м до 0,789 тыс. кВт ч/тыс.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электрической энергии, используемой для передачи (транспортиро</w:t>
            </w:r>
            <w:r w:rsidRPr="00A31ED9">
              <w:rPr>
                <w:rFonts w:ascii="Times New Roman" w:hAnsi="Times New Roman" w:cs="Times New Roman"/>
                <w:sz w:val="32"/>
                <w:szCs w:val="32"/>
              </w:rPr>
              <w:t>в</w:t>
            </w:r>
            <w:r w:rsidRPr="00A31ED9">
              <w:rPr>
                <w:rFonts w:ascii="Times New Roman" w:hAnsi="Times New Roman" w:cs="Times New Roman"/>
                <w:sz w:val="32"/>
                <w:szCs w:val="32"/>
              </w:rPr>
              <w:t>ки) воды в системах водоснабжения (на 1 куб. метр) ‒ с 1,332 тыс. кВт*</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/тыс. куб. м до 1,3 тыс. кВт*ч/тыс.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расход электрической энергии, используемой в системах водоотведения (на 1 куб. метр) ‒ с 2,138 тыс. кВт*</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/тыс. куб. м до 2,1 тыс. кВт*ч/тыс. куб.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 xml:space="preserve">удельный расход электрической </w:t>
            </w:r>
            <w:r w:rsidRPr="00A31ED9">
              <w:rPr>
                <w:rFonts w:ascii="Times New Roman" w:hAnsi="Times New Roman" w:cs="Times New Roman"/>
                <w:sz w:val="32"/>
                <w:szCs w:val="32"/>
              </w:rPr>
              <w:lastRenderedPageBreak/>
              <w:t>энергии в системах уличного освещения (на 1 кв. метр освещаемой площади с уровнем освещенности, соответствующим установленным но</w:t>
            </w:r>
            <w:r w:rsidRPr="00A31ED9">
              <w:rPr>
                <w:rFonts w:ascii="Times New Roman" w:hAnsi="Times New Roman" w:cs="Times New Roman"/>
                <w:sz w:val="32"/>
                <w:szCs w:val="32"/>
              </w:rPr>
              <w:t>р</w:t>
            </w:r>
            <w:r w:rsidRPr="00A31ED9">
              <w:rPr>
                <w:rFonts w:ascii="Times New Roman" w:hAnsi="Times New Roman" w:cs="Times New Roman"/>
                <w:sz w:val="32"/>
                <w:szCs w:val="32"/>
              </w:rPr>
              <w:t>мативам) ‒ с 1,87 кВт*</w:t>
            </w:r>
            <w:proofErr w:type="gramStart"/>
            <w:r w:rsidRPr="00A31ED9">
              <w:rPr>
                <w:rFonts w:ascii="Times New Roman" w:hAnsi="Times New Roman" w:cs="Times New Roman"/>
                <w:sz w:val="32"/>
                <w:szCs w:val="32"/>
              </w:rPr>
              <w:t>ч</w:t>
            </w:r>
            <w:proofErr w:type="gramEnd"/>
            <w:r w:rsidRPr="00A31ED9">
              <w:rPr>
                <w:rFonts w:ascii="Times New Roman" w:hAnsi="Times New Roman" w:cs="Times New Roman"/>
                <w:sz w:val="32"/>
                <w:szCs w:val="32"/>
              </w:rPr>
              <w:t>/кв. м до 1,87 кВт*ч/кв. м;</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повышение обеспеченности населения це</w:t>
            </w:r>
            <w:r w:rsidRPr="00A31ED9">
              <w:rPr>
                <w:rFonts w:ascii="Times New Roman" w:hAnsi="Times New Roman" w:cs="Times New Roman"/>
                <w:sz w:val="32"/>
                <w:szCs w:val="32"/>
              </w:rPr>
              <w:t>н</w:t>
            </w:r>
            <w:r w:rsidRPr="00A31ED9">
              <w:rPr>
                <w:rFonts w:ascii="Times New Roman" w:hAnsi="Times New Roman" w:cs="Times New Roman"/>
                <w:sz w:val="32"/>
                <w:szCs w:val="32"/>
              </w:rPr>
              <w:t>трализованными услугами водоснабжения ‒ с 91,1% до 93,2%;</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повышение обеспеченности  населения це</w:t>
            </w:r>
            <w:r w:rsidRPr="00A31ED9">
              <w:rPr>
                <w:rFonts w:ascii="Times New Roman" w:hAnsi="Times New Roman" w:cs="Times New Roman"/>
                <w:sz w:val="32"/>
                <w:szCs w:val="32"/>
              </w:rPr>
              <w:t>н</w:t>
            </w:r>
            <w:r w:rsidRPr="00A31ED9">
              <w:rPr>
                <w:rFonts w:ascii="Times New Roman" w:hAnsi="Times New Roman" w:cs="Times New Roman"/>
                <w:sz w:val="32"/>
                <w:szCs w:val="32"/>
              </w:rPr>
              <w:t>трализованными услугами теплоснабжения ‒ с 91,5% до 93,9%;</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удельный вес проб воды, не отвечающих г</w:t>
            </w:r>
            <w:r w:rsidRPr="00A31ED9">
              <w:rPr>
                <w:rFonts w:ascii="Times New Roman" w:hAnsi="Times New Roman" w:cs="Times New Roman"/>
                <w:sz w:val="32"/>
                <w:szCs w:val="32"/>
              </w:rPr>
              <w:t>и</w:t>
            </w:r>
            <w:r w:rsidRPr="00A31ED9">
              <w:rPr>
                <w:rFonts w:ascii="Times New Roman" w:hAnsi="Times New Roman" w:cs="Times New Roman"/>
                <w:sz w:val="32"/>
                <w:szCs w:val="32"/>
              </w:rPr>
              <w:t>гиеническим нормативам: по санитарно-химическим показателям ‒ с 32,8% до 4,0%;</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уличной водопроводной сети, ну</w:t>
            </w:r>
            <w:r w:rsidRPr="00A31ED9">
              <w:rPr>
                <w:rFonts w:ascii="Times New Roman" w:hAnsi="Times New Roman" w:cs="Times New Roman"/>
                <w:sz w:val="32"/>
                <w:szCs w:val="32"/>
              </w:rPr>
              <w:t>ж</w:t>
            </w:r>
            <w:r w:rsidRPr="00A31ED9">
              <w:rPr>
                <w:rFonts w:ascii="Times New Roman" w:hAnsi="Times New Roman" w:cs="Times New Roman"/>
                <w:sz w:val="32"/>
                <w:szCs w:val="32"/>
              </w:rPr>
              <w:t>дающейся в замене, ‒ с 20% до 5,4%;</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уличной тепловой сети, нуждающейся в замене, ‒ с 26,7% до 9,2%;</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сточных вод, очищенных до нормати</w:t>
            </w:r>
            <w:r w:rsidRPr="00A31ED9">
              <w:rPr>
                <w:rFonts w:ascii="Times New Roman" w:hAnsi="Times New Roman" w:cs="Times New Roman"/>
                <w:sz w:val="32"/>
                <w:szCs w:val="32"/>
              </w:rPr>
              <w:t>в</w:t>
            </w:r>
            <w:r w:rsidRPr="00A31ED9">
              <w:rPr>
                <w:rFonts w:ascii="Times New Roman" w:hAnsi="Times New Roman" w:cs="Times New Roman"/>
                <w:sz w:val="32"/>
                <w:szCs w:val="32"/>
              </w:rPr>
              <w:t>ных значений, в общем объеме сточных вод, пропущенных через очистные сооружения, ‒ с 78,9% до 97,8%;</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потерь воды при ее передаче в общем объеме переданной воды ‒ с 13,6% до 8,0%;</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потерь тепловой энергии при ее пер</w:t>
            </w:r>
            <w:r w:rsidRPr="00A31ED9">
              <w:rPr>
                <w:rFonts w:ascii="Times New Roman" w:hAnsi="Times New Roman" w:cs="Times New Roman"/>
                <w:sz w:val="32"/>
                <w:szCs w:val="32"/>
              </w:rPr>
              <w:t>е</w:t>
            </w:r>
            <w:r w:rsidRPr="00A31ED9">
              <w:rPr>
                <w:rFonts w:ascii="Times New Roman" w:hAnsi="Times New Roman" w:cs="Times New Roman"/>
                <w:sz w:val="32"/>
                <w:szCs w:val="32"/>
              </w:rPr>
              <w:t>даче в общем объеме переданной тепловой энергии ‒ с 13,9% до 7,8%;</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уровень газификации котельных ‒ с 30,8% до 69%;</w:t>
            </w:r>
          </w:p>
          <w:p w:rsidR="00A31ED9" w:rsidRPr="00A31ED9" w:rsidRDefault="00A31ED9" w:rsidP="0069440D">
            <w:pPr>
              <w:spacing w:after="0" w:line="240" w:lineRule="auto"/>
              <w:jc w:val="both"/>
              <w:rPr>
                <w:rFonts w:ascii="Times New Roman" w:hAnsi="Times New Roman" w:cs="Times New Roman"/>
                <w:sz w:val="32"/>
                <w:szCs w:val="32"/>
              </w:rPr>
            </w:pPr>
            <w:r w:rsidRPr="00A31ED9">
              <w:rPr>
                <w:rFonts w:ascii="Times New Roman" w:hAnsi="Times New Roman" w:cs="Times New Roman"/>
                <w:sz w:val="32"/>
                <w:szCs w:val="32"/>
              </w:rPr>
              <w:t>доля площади жилищного фонда, обесп</w:t>
            </w:r>
            <w:r w:rsidRPr="00A31ED9">
              <w:rPr>
                <w:rFonts w:ascii="Times New Roman" w:hAnsi="Times New Roman" w:cs="Times New Roman"/>
                <w:sz w:val="32"/>
                <w:szCs w:val="32"/>
              </w:rPr>
              <w:t>е</w:t>
            </w:r>
            <w:r w:rsidRPr="00A31ED9">
              <w:rPr>
                <w:rFonts w:ascii="Times New Roman" w:hAnsi="Times New Roman" w:cs="Times New Roman"/>
                <w:sz w:val="32"/>
                <w:szCs w:val="32"/>
              </w:rPr>
              <w:t>ченного всеми видами благоустройства, в общей площади жилищного фонда ‒ с 71,0% до 78,0%.</w:t>
            </w:r>
          </w:p>
          <w:p w:rsidR="00A31ED9" w:rsidRPr="00A31ED9" w:rsidRDefault="00A31ED9" w:rsidP="0069440D">
            <w:pPr>
              <w:spacing w:after="0" w:line="240" w:lineRule="auto"/>
              <w:jc w:val="both"/>
              <w:rPr>
                <w:rFonts w:ascii="Times New Roman" w:hAnsi="Times New Roman" w:cs="Times New Roman"/>
                <w:sz w:val="32"/>
                <w:szCs w:val="32"/>
              </w:rPr>
            </w:pPr>
          </w:p>
        </w:tc>
      </w:tr>
    </w:tbl>
    <w:p w:rsidR="007848C9" w:rsidRPr="00A31ED9" w:rsidRDefault="007848C9" w:rsidP="0069440D">
      <w:pPr>
        <w:spacing w:after="0" w:line="240" w:lineRule="auto"/>
        <w:rPr>
          <w:rFonts w:ascii="Times New Roman" w:hAnsi="Times New Roman" w:cs="Times New Roman"/>
          <w:sz w:val="32"/>
          <w:szCs w:val="32"/>
        </w:rPr>
      </w:pPr>
    </w:p>
    <w:sectPr w:rsidR="007848C9" w:rsidRPr="00A31E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compat>
    <w:useFELayout/>
  </w:compat>
  <w:rsids>
    <w:rsidRoot w:val="00A31ED9"/>
    <w:rsid w:val="0069440D"/>
    <w:rsid w:val="007848C9"/>
    <w:rsid w:val="00A31E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A31ED9"/>
    <w:pPr>
      <w:spacing w:after="0" w:line="240" w:lineRule="auto"/>
      <w:ind w:left="-109" w:right="6398"/>
    </w:pPr>
    <w:rPr>
      <w:rFonts w:ascii="Times New Roman" w:eastAsia="Times New Roman" w:hAnsi="Times New Roman" w:cs="Times New Roman"/>
      <w:sz w:val="28"/>
      <w:szCs w:val="28"/>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A31ED9"/>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styleId="a5">
    <w:name w:val="List Paragraph"/>
    <w:basedOn w:val="a"/>
    <w:qFormat/>
    <w:rsid w:val="00A31ED9"/>
    <w:pPr>
      <w:suppressAutoHyphens/>
      <w:spacing w:after="0" w:line="360" w:lineRule="auto"/>
      <w:ind w:left="708" w:firstLine="709"/>
      <w:jc w:val="both"/>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1231</Words>
  <Characters>7018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RamazanovaEN</dc:creator>
  <cp:lastModifiedBy>RamazanovaEN</cp:lastModifiedBy>
  <cp:revision>2</cp:revision>
  <dcterms:created xsi:type="dcterms:W3CDTF">2016-10-26T10:05:00Z</dcterms:created>
  <dcterms:modified xsi:type="dcterms:W3CDTF">2016-10-26T10:05:00Z</dcterms:modified>
</cp:coreProperties>
</file>